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8085"/>
          <w:tab w:val="left" w:pos="8220"/>
        </w:tabs>
        <w:rPr>
          <w:b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-140970</wp:posOffset>
            </wp:positionV>
            <wp:extent cx="541655" cy="672465"/>
            <wp:effectExtent l="19050" t="0" r="0" b="0"/>
            <wp:wrapNone/>
            <wp:docPr id="3" name="Рисунок 1" descr="Описание: Описание: Унъюган СП-86_герб 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Описание: Описание: Унъюган СП-86_герб ПП-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ab/>
      </w:r>
      <w:r>
        <w:rPr>
          <w:b/>
        </w:rPr>
        <w:t xml:space="preserve"> </w:t>
      </w:r>
    </w:p>
    <w:p>
      <w:pPr>
        <w:tabs>
          <w:tab w:val="left" w:pos="4980"/>
          <w:tab w:val="left" w:pos="8445"/>
        </w:tabs>
        <w:rPr>
          <w:b/>
        </w:rPr>
      </w:pPr>
      <w:r>
        <w:rPr>
          <w:b/>
        </w:rPr>
        <w:tab/>
      </w:r>
    </w:p>
    <w:p>
      <w:pPr>
        <w:tabs>
          <w:tab w:val="left" w:pos="8220"/>
        </w:tabs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</w:t>
      </w:r>
    </w:p>
    <w:p/>
    <w:tbl>
      <w:tblPr>
        <w:tblStyle w:val="4"/>
        <w:tblW w:w="10206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0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0" w:hRule="atLeast"/>
        </w:trPr>
        <w:tc>
          <w:tcPr>
            <w:tcW w:w="10206" w:type="dxa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АДМИНИСТРАЦИЯ  </w:t>
            </w:r>
          </w:p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СЕЛЬСКОГО ПОСЕЛЕНИЯ УНЪЮГАН </w:t>
            </w:r>
          </w:p>
          <w:p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>
            <w:pPr>
              <w:jc w:val="center"/>
              <w:rPr>
                <w:b/>
                <w:sz w:val="28"/>
                <w:szCs w:val="28"/>
              </w:rPr>
            </w:pPr>
          </w:p>
          <w:p>
            <w:pPr>
              <w:jc w:val="center"/>
              <w:rPr>
                <w:b/>
                <w:sz w:val="26"/>
              </w:rPr>
            </w:pPr>
            <w:r>
              <w:rPr>
                <w:b/>
                <w:sz w:val="28"/>
                <w:szCs w:val="28"/>
              </w:rPr>
              <w:t>ПОСТАНОВЛЕНИЕ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8" w:hRule="atLeast"/>
        </w:trPr>
        <w:tc>
          <w:tcPr>
            <w:tcW w:w="10206" w:type="dxa"/>
          </w:tcPr>
          <w:p>
            <w:r>
              <w:t xml:space="preserve"> </w:t>
            </w:r>
          </w:p>
          <w:p>
            <w:pPr>
              <w:tabs>
                <w:tab w:val="left" w:pos="9684"/>
              </w:tabs>
              <w:ind w:right="-131"/>
              <w:rPr>
                <w:rFonts w:hint="default"/>
                <w:lang w:val="ru-RU"/>
              </w:rPr>
            </w:pPr>
            <w:r>
              <w:rPr>
                <w:lang w:val="ru-RU"/>
              </w:rPr>
              <w:t>о</w:t>
            </w:r>
            <w:r>
              <w:t>т</w:t>
            </w:r>
            <w:r>
              <w:rPr>
                <w:rFonts w:hint="default"/>
                <w:lang w:val="ru-RU"/>
              </w:rPr>
              <w:t xml:space="preserve"> </w:t>
            </w:r>
            <w:r>
              <w:rPr>
                <w:rFonts w:hint="default"/>
                <w:u w:val="single"/>
                <w:lang w:val="ru-RU"/>
              </w:rPr>
              <w:t>13 марта</w:t>
            </w:r>
            <w:r>
              <w:rPr>
                <w:u w:val="single"/>
              </w:rPr>
              <w:t xml:space="preserve"> 2023 г</w:t>
            </w:r>
            <w:r>
              <w:t xml:space="preserve">.                                                                                                                     № </w:t>
            </w:r>
            <w:r>
              <w:rPr>
                <w:rFonts w:hint="default"/>
                <w:lang w:val="ru-RU"/>
              </w:rPr>
              <w:t>52</w:t>
            </w:r>
          </w:p>
          <w:p>
            <w:r>
              <w:t>п. Унъюган</w:t>
            </w:r>
          </w:p>
          <w:p/>
          <w:p/>
          <w:p>
            <w:pPr>
              <w:pStyle w:val="7"/>
              <w:tabs>
                <w:tab w:val="left" w:pos="708"/>
              </w:tabs>
            </w:pPr>
            <w:r>
              <w:t xml:space="preserve">Об утверждении </w:t>
            </w:r>
            <w:r>
              <w:rPr>
                <w:lang w:val="ru-RU"/>
              </w:rPr>
              <w:t>С</w:t>
            </w:r>
            <w:r>
              <w:t>хемы размещения</w:t>
            </w:r>
          </w:p>
          <w:p>
            <w:pPr>
              <w:pStyle w:val="7"/>
              <w:tabs>
                <w:tab w:val="left" w:pos="708"/>
              </w:tabs>
            </w:pPr>
            <w:r>
              <w:t>гаражей, являющихся некапитальными</w:t>
            </w:r>
          </w:p>
          <w:p>
            <w:pPr>
              <w:pStyle w:val="7"/>
              <w:tabs>
                <w:tab w:val="left" w:pos="708"/>
              </w:tabs>
            </w:pPr>
            <w:r>
              <w:t>сооружениями, либо стоянок технических</w:t>
            </w:r>
          </w:p>
          <w:p>
            <w:pPr>
              <w:pStyle w:val="7"/>
              <w:tabs>
                <w:tab w:val="left" w:pos="708"/>
              </w:tabs>
            </w:pPr>
            <w:r>
              <w:t xml:space="preserve">или других средств передвижения </w:t>
            </w:r>
          </w:p>
          <w:p>
            <w:pPr>
              <w:pStyle w:val="7"/>
              <w:tabs>
                <w:tab w:val="left" w:pos="708"/>
              </w:tabs>
            </w:pPr>
            <w:r>
              <w:t>инвалидов вблизи их места жительства</w:t>
            </w:r>
          </w:p>
          <w:p>
            <w:pPr>
              <w:pStyle w:val="7"/>
              <w:tabs>
                <w:tab w:val="left" w:pos="708"/>
              </w:tabs>
              <w:rPr>
                <w:rFonts w:hint="default"/>
                <w:lang w:val="ru-RU"/>
              </w:rPr>
            </w:pPr>
            <w:r>
              <w:rPr>
                <w:lang w:val="ru-RU"/>
              </w:rPr>
              <w:t>н</w:t>
            </w:r>
            <w:bookmarkStart w:id="0" w:name="_GoBack"/>
            <w:bookmarkEnd w:id="0"/>
            <w:r>
              <w:rPr>
                <w:lang w:val="ru-RU"/>
              </w:rPr>
              <w:t>а</w:t>
            </w:r>
            <w:r>
              <w:rPr>
                <w:rFonts w:hint="default"/>
                <w:lang w:val="ru-RU"/>
              </w:rPr>
              <w:t xml:space="preserve"> территории сельского поселения Унъюган</w:t>
            </w:r>
          </w:p>
        </w:tc>
      </w:tr>
    </w:tbl>
    <w:p>
      <w:pPr>
        <w:pStyle w:val="9"/>
        <w:ind w:firstLine="540"/>
        <w:jc w:val="both"/>
      </w:pPr>
    </w:p>
    <w:p>
      <w:pPr>
        <w:pStyle w:val="9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rPr>
          <w:rFonts w:ascii="Times New Roman" w:hAnsi="Times New Roman" w:cs="Times New Roman"/>
          <w:sz w:val="24"/>
          <w:szCs w:val="24"/>
        </w:rPr>
        <w:t>В соответствии с Земельным кодексом Российской Федерации, постановлением Правительства Ханты-Мансийского автономного округа – Югры от 01.07.2022 №307-п «О регулировании отдельных отношений при использовании земель или земельных участков, находящихся в государственной или муниципальной собственности, для возведения гражданами гаражей, являющихся некапитальными сооружениями, либо для стоянок технических или других средств передвижения инвалидов вблизи их места жительства»:</w:t>
      </w:r>
    </w:p>
    <w:p>
      <w:pPr>
        <w:pStyle w:val="9"/>
        <w:tabs>
          <w:tab w:val="left" w:pos="709"/>
        </w:tabs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 Утвердить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</w:rPr>
        <w:t>хему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территории сельского поселения Унъюган</w:t>
      </w:r>
      <w:r>
        <w:rPr>
          <w:rFonts w:ascii="Times New Roman" w:hAnsi="Times New Roman" w:cs="Times New Roman"/>
          <w:sz w:val="24"/>
          <w:szCs w:val="24"/>
        </w:rPr>
        <w:t xml:space="preserve"> согласно приложению.</w:t>
      </w:r>
    </w:p>
    <w:p>
      <w:pPr>
        <w:tabs>
          <w:tab w:val="left" w:pos="851"/>
          <w:tab w:val="left" w:pos="993"/>
        </w:tabs>
        <w:ind w:right="-54" w:firstLine="709"/>
        <w:jc w:val="both"/>
      </w:pPr>
      <w:r>
        <w:t>2. Постановление обнародовать и разместить на официальном сайте Администрации Унъюган в информационно-телекоммуникационной сети общего пользования (компьютерной сети («Интернет»).</w:t>
      </w:r>
    </w:p>
    <w:p>
      <w:pPr>
        <w:tabs>
          <w:tab w:val="left" w:pos="851"/>
          <w:tab w:val="left" w:pos="993"/>
        </w:tabs>
        <w:ind w:right="-54" w:firstLine="709"/>
        <w:jc w:val="both"/>
      </w:pPr>
      <w:r>
        <w:t xml:space="preserve">3. </w:t>
      </w:r>
      <w:r>
        <w:rPr>
          <w:color w:val="000000"/>
          <w:kern w:val="1"/>
          <w:lang w:bidi="en-US"/>
        </w:rPr>
        <w:t>Контроль за исполнением постановления возложить на заместителя главы поселения по вопросам обеспечения жизнедеятельности и управления муниципальным имуществом Балабанову Л.В.</w:t>
      </w:r>
    </w:p>
    <w:p>
      <w:pPr>
        <w:tabs>
          <w:tab w:val="left" w:pos="720"/>
          <w:tab w:val="left" w:pos="1080"/>
          <w:tab w:val="left" w:pos="1800"/>
        </w:tabs>
        <w:ind w:right="-54"/>
        <w:jc w:val="both"/>
      </w:pPr>
    </w:p>
    <w:p>
      <w:pPr>
        <w:tabs>
          <w:tab w:val="left" w:pos="720"/>
          <w:tab w:val="left" w:pos="1080"/>
          <w:tab w:val="left" w:pos="1800"/>
        </w:tabs>
        <w:ind w:right="-54" w:hanging="180"/>
        <w:jc w:val="both"/>
      </w:pPr>
      <w:r>
        <w:t xml:space="preserve"> </w:t>
      </w:r>
    </w:p>
    <w:p>
      <w:pPr>
        <w:tabs>
          <w:tab w:val="left" w:pos="720"/>
          <w:tab w:val="left" w:pos="1080"/>
          <w:tab w:val="left" w:pos="1800"/>
        </w:tabs>
        <w:ind w:right="-54" w:hanging="180"/>
        <w:jc w:val="both"/>
      </w:pPr>
    </w:p>
    <w:p>
      <w:pPr>
        <w:tabs>
          <w:tab w:val="left" w:pos="1080"/>
          <w:tab w:val="left" w:pos="1440"/>
        </w:tabs>
      </w:pPr>
      <w:r>
        <w:t>Глава сельского поселения Унъюган                                                                               В.И. Деркач</w:t>
      </w: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  <w:sectPr>
          <w:pgSz w:w="11906" w:h="16838"/>
          <w:pgMar w:top="851" w:right="566" w:bottom="709" w:left="1134" w:header="709" w:footer="709" w:gutter="0"/>
          <w:cols w:space="708" w:num="1"/>
          <w:docGrid w:linePitch="360" w:charSpace="0"/>
        </w:sectPr>
      </w:pPr>
    </w:p>
    <w:p>
      <w:pPr>
        <w:jc w:val="right"/>
      </w:pPr>
      <w:r>
        <w:t xml:space="preserve">Приложение </w:t>
      </w:r>
    </w:p>
    <w:p>
      <w:pPr>
        <w:ind w:left="4536"/>
        <w:jc w:val="right"/>
      </w:pPr>
      <w:r>
        <w:t xml:space="preserve">к постановлению Администрации </w:t>
      </w:r>
    </w:p>
    <w:p>
      <w:pPr>
        <w:ind w:left="4536"/>
        <w:jc w:val="right"/>
      </w:pPr>
      <w:r>
        <w:t>сельского поселения Унъюган</w:t>
      </w:r>
    </w:p>
    <w:p>
      <w:pPr>
        <w:jc w:val="right"/>
        <w:rPr>
          <w:rFonts w:hint="default"/>
          <w:b/>
          <w:u w:val="none"/>
          <w:lang w:val="ru-RU"/>
        </w:rPr>
      </w:pPr>
      <w:r>
        <w:rPr>
          <w:u w:val="none"/>
        </w:rPr>
        <w:t xml:space="preserve">от </w:t>
      </w:r>
      <w:r>
        <w:rPr>
          <w:rFonts w:hint="default"/>
          <w:u w:val="none"/>
          <w:lang w:val="ru-RU"/>
        </w:rPr>
        <w:t>13</w:t>
      </w:r>
      <w:r>
        <w:rPr>
          <w:u w:val="none"/>
        </w:rPr>
        <w:t>.03.2023  №</w:t>
      </w:r>
      <w:r>
        <w:rPr>
          <w:rFonts w:hint="default"/>
          <w:u w:val="none"/>
          <w:lang w:val="ru-RU"/>
        </w:rPr>
        <w:t>52</w:t>
      </w:r>
    </w:p>
    <w:p>
      <w:pPr>
        <w:rPr>
          <w:sz w:val="28"/>
          <w:szCs w:val="28"/>
        </w:rPr>
      </w:pP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Схема размещения гаражей, являющихся некапитальными сооружениями, либо стоянок технических или других 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средств передвижения инвалидов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 близи мет их жительства </w:t>
      </w:r>
      <w:r>
        <w:rPr>
          <w:rFonts w:hint="default" w:ascii="Times New Roman" w:hAnsi="Times New Roman" w:cs="Times New Roman"/>
          <w:sz w:val="24"/>
          <w:szCs w:val="24"/>
        </w:rPr>
        <w:t>на территории сельского поселения Унъюган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</w:p>
    <w:tbl>
      <w:tblPr>
        <w:tblStyle w:val="8"/>
        <w:tblW w:w="158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"/>
        <w:gridCol w:w="1989"/>
        <w:gridCol w:w="3969"/>
        <w:gridCol w:w="1701"/>
        <w:gridCol w:w="1104"/>
        <w:gridCol w:w="1575"/>
        <w:gridCol w:w="1215"/>
        <w:gridCol w:w="1818"/>
        <w:gridCol w:w="18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</w:rPr>
              <w:t>№ п/п</w:t>
            </w:r>
          </w:p>
        </w:tc>
        <w:tc>
          <w:tcPr>
            <w:tcW w:w="1989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</w:rPr>
              <w:t>Адресное обозначение места расположения объектов с указанием границ улиц, дорог, проездов, иных ориентиров (при наличии)</w:t>
            </w:r>
          </w:p>
        </w:tc>
        <w:tc>
          <w:tcPr>
            <w:tcW w:w="3969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</w:rPr>
              <w:t>Координаты характерных точек границ места размещения объекта/ кадастровый номер</w:t>
            </w:r>
          </w:p>
        </w:tc>
        <w:tc>
          <w:tcPr>
            <w:tcW w:w="1701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</w:rPr>
              <w:t>Номер кадастрового квартала, на территории которого расположен или возможно расположить объект</w:t>
            </w:r>
          </w:p>
        </w:tc>
        <w:tc>
          <w:tcPr>
            <w:tcW w:w="1104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</w:rPr>
              <w:t>Площадь земельного участка или места расположения объекта</w:t>
            </w:r>
          </w:p>
          <w:p>
            <w:pPr>
              <w:jc w:val="center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</w:rPr>
              <w:t>(кв.м)</w:t>
            </w:r>
          </w:p>
        </w:tc>
        <w:tc>
          <w:tcPr>
            <w:tcW w:w="1575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</w:rPr>
              <w:t xml:space="preserve">Вид объекта 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</w:rPr>
              <w:t xml:space="preserve">Срок размещения объекта </w:t>
            </w:r>
          </w:p>
        </w:tc>
        <w:tc>
          <w:tcPr>
            <w:tcW w:w="1818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</w:rPr>
              <w:t>Форма собственности на землю или земельный участок, где расположен или возможно расположить объект</w:t>
            </w: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lang w:val="ru-RU"/>
              </w:rPr>
              <w:t>/</w:t>
            </w: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</w:rPr>
              <w:t xml:space="preserve"> наименование органа, уполномоченного на предоставление земельных участков </w:t>
            </w:r>
          </w:p>
        </w:tc>
        <w:tc>
          <w:tcPr>
            <w:tcW w:w="1873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</w:rPr>
              <w:t xml:space="preserve">Графическая часть схемы размещения объектов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08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9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Ханты-Мансийский автономный округ – Югра, Октябрьский район, п.Унъюган, ул. Матросова, район дома 18</w:t>
            </w:r>
          </w:p>
        </w:tc>
        <w:tc>
          <w:tcPr>
            <w:tcW w:w="3969" w:type="dxa"/>
          </w:tcPr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1.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- 2 443 871,069/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-1 062 252,399</w:t>
            </w:r>
          </w:p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2.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- 2 443 877,441/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-1 062 252,367</w:t>
            </w:r>
          </w:p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3.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- 2 443 871,069/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-1 062 248,498</w:t>
            </w:r>
          </w:p>
          <w:p>
            <w:pPr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4.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- 2 443 877,571/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-1 062 248,465</w:t>
            </w:r>
          </w:p>
        </w:tc>
        <w:tc>
          <w:tcPr>
            <w:tcW w:w="1701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86:07:0101004</w:t>
            </w:r>
          </w:p>
        </w:tc>
        <w:tc>
          <w:tcPr>
            <w:tcW w:w="1104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1575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Стоянка технического или другого средства передвижения инвалидов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До 3 лет</w:t>
            </w:r>
          </w:p>
        </w:tc>
        <w:tc>
          <w:tcPr>
            <w:tcW w:w="1818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Земельный участок из земель населенных пунктов, государственная собственность на который не разграничена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  администраци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я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 Октябрьского района  </w:t>
            </w:r>
          </w:p>
        </w:tc>
        <w:tc>
          <w:tcPr>
            <w:tcW w:w="1873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Приложение 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6" w:hRule="atLeast"/>
        </w:trPr>
        <w:tc>
          <w:tcPr>
            <w:tcW w:w="608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2</w:t>
            </w:r>
          </w:p>
        </w:tc>
        <w:tc>
          <w:tcPr>
            <w:tcW w:w="1989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Ханты-Мансийский автономный округ – Югра, Октябрьский район, п.Унъюган, ул. Матросова, район дома 16</w:t>
            </w:r>
          </w:p>
        </w:tc>
        <w:tc>
          <w:tcPr>
            <w:tcW w:w="3969" w:type="dxa"/>
          </w:tcPr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1.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- 2 443 870,874/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-1 062 310,549</w:t>
            </w:r>
          </w:p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2.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- 2 443 878,774/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-1 062 310,581</w:t>
            </w:r>
          </w:p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3.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- 2 443 870,906/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-1 062 306,354</w:t>
            </w:r>
          </w:p>
          <w:p>
            <w:pPr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4.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- 2 443 878,709/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-1 062 306,420</w:t>
            </w:r>
          </w:p>
        </w:tc>
        <w:tc>
          <w:tcPr>
            <w:tcW w:w="1701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86:07:0101004</w:t>
            </w:r>
          </w:p>
        </w:tc>
        <w:tc>
          <w:tcPr>
            <w:tcW w:w="1104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32 </w:t>
            </w:r>
          </w:p>
        </w:tc>
        <w:tc>
          <w:tcPr>
            <w:tcW w:w="1575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До 3 лет</w:t>
            </w:r>
          </w:p>
        </w:tc>
        <w:tc>
          <w:tcPr>
            <w:tcW w:w="1818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Земельный участок из земель населенных пунктов, государственная собственность на который не разграничена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  администраци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я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 Октябрьского района  </w:t>
            </w:r>
          </w:p>
        </w:tc>
        <w:tc>
          <w:tcPr>
            <w:tcW w:w="1873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Приложение 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3</w:t>
            </w:r>
          </w:p>
        </w:tc>
        <w:tc>
          <w:tcPr>
            <w:tcW w:w="1989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Ханты-Мансийский автономный округ – Югра, Октябрьский район, п.Унъюган, ул. Матросова, район дома 2</w:t>
            </w:r>
          </w:p>
        </w:tc>
        <w:tc>
          <w:tcPr>
            <w:tcW w:w="3969" w:type="dxa"/>
          </w:tcPr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1.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- 2 443 933,786/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-1 062 327,960</w:t>
            </w:r>
          </w:p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2.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- 2 443 940,126/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-1 062 327,960</w:t>
            </w:r>
          </w:p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3.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- 2 443 933,786/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-1 062 324,026</w:t>
            </w:r>
          </w:p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4.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- 2 443 940,224/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-1 062 324,026</w:t>
            </w:r>
          </w:p>
        </w:tc>
        <w:tc>
          <w:tcPr>
            <w:tcW w:w="1701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86:07:0101004</w:t>
            </w:r>
          </w:p>
        </w:tc>
        <w:tc>
          <w:tcPr>
            <w:tcW w:w="1104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25</w:t>
            </w:r>
          </w:p>
        </w:tc>
        <w:tc>
          <w:tcPr>
            <w:tcW w:w="1575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Стоянка технического или другого средства передвижения инвалидов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До 3 лет</w:t>
            </w:r>
          </w:p>
        </w:tc>
        <w:tc>
          <w:tcPr>
            <w:tcW w:w="1818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Земельный участок из земель населенных пунктов, государственная собственность на который не разграничена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  администраци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я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 Октябрьского района  </w:t>
            </w:r>
          </w:p>
        </w:tc>
        <w:tc>
          <w:tcPr>
            <w:tcW w:w="1873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Приложение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08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4</w:t>
            </w:r>
          </w:p>
        </w:tc>
        <w:tc>
          <w:tcPr>
            <w:tcW w:w="1989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Ханты-Мансийский автономный округ – Югра, Октябрьский район, п.Унъюган, ул. Матросова, район дома 1</w:t>
            </w:r>
          </w:p>
        </w:tc>
        <w:tc>
          <w:tcPr>
            <w:tcW w:w="3969" w:type="dxa"/>
          </w:tcPr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1.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- 2 443 941,947/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-1 062 315,458</w:t>
            </w:r>
          </w:p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2.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- 2 443 949,880/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-1 062 315,491</w:t>
            </w:r>
          </w:p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3.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- 2 443 941,947/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-1 062 311,264</w:t>
            </w:r>
          </w:p>
          <w:p>
            <w:pPr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4.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- 2 443 949,717/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-1 062 311,264</w:t>
            </w:r>
          </w:p>
        </w:tc>
        <w:tc>
          <w:tcPr>
            <w:tcW w:w="1701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86:07:0101004</w:t>
            </w:r>
          </w:p>
        </w:tc>
        <w:tc>
          <w:tcPr>
            <w:tcW w:w="1104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32</w:t>
            </w:r>
          </w:p>
        </w:tc>
        <w:tc>
          <w:tcPr>
            <w:tcW w:w="1575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До 3 лет</w:t>
            </w:r>
          </w:p>
        </w:tc>
        <w:tc>
          <w:tcPr>
            <w:tcW w:w="1818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Земельный участок из земель населенных пунктов, государственная собственность на который не разграничена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  администраци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я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 Октябрьского района  </w:t>
            </w:r>
          </w:p>
        </w:tc>
        <w:tc>
          <w:tcPr>
            <w:tcW w:w="1873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Приложение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08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5</w:t>
            </w:r>
          </w:p>
        </w:tc>
        <w:tc>
          <w:tcPr>
            <w:tcW w:w="1989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Ханты-Мансийский автономный округ – Югра, Октябрьский район, п.Унъюган, ул. Альшевского, район дома 1б</w:t>
            </w:r>
          </w:p>
        </w:tc>
        <w:tc>
          <w:tcPr>
            <w:tcW w:w="3969" w:type="dxa"/>
          </w:tcPr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1.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- 2 441 967,376/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-1 060 249,217</w:t>
            </w:r>
          </w:p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2.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- 2 441 972,545/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-1 060 245,511</w:t>
            </w:r>
          </w:p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3.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- 2 441 965,132/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-1 060 246,096</w:t>
            </w:r>
          </w:p>
          <w:p>
            <w:pPr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4.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- 2 441 970,334/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-1 060 242,357</w:t>
            </w:r>
          </w:p>
        </w:tc>
        <w:tc>
          <w:tcPr>
            <w:tcW w:w="1701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86:07:0101004</w:t>
            </w:r>
          </w:p>
        </w:tc>
        <w:tc>
          <w:tcPr>
            <w:tcW w:w="1104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25</w:t>
            </w:r>
          </w:p>
        </w:tc>
        <w:tc>
          <w:tcPr>
            <w:tcW w:w="1575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Стоянка технического или другого средства передвижения инвалидов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До 3 лет</w:t>
            </w:r>
          </w:p>
        </w:tc>
        <w:tc>
          <w:tcPr>
            <w:tcW w:w="1818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Земельный участок из земель населенных пунктов, государственная собственность на который не разграничена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  администраци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я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 Октябрьского района  </w:t>
            </w:r>
          </w:p>
        </w:tc>
        <w:tc>
          <w:tcPr>
            <w:tcW w:w="1873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Приложение 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6</w:t>
            </w:r>
          </w:p>
        </w:tc>
        <w:tc>
          <w:tcPr>
            <w:tcW w:w="1989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Ханты-Мансийский автономный округ – Югра, Октябрьский район, п.Унъюган, ул. Альшевского, район дома 1б</w:t>
            </w:r>
          </w:p>
        </w:tc>
        <w:tc>
          <w:tcPr>
            <w:tcW w:w="3969" w:type="dxa"/>
          </w:tcPr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1.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- 2 441 963,702/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-1 060 246,551</w:t>
            </w:r>
          </w:p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2.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- 2 441 970,172/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-1 060 242,032</w:t>
            </w:r>
          </w:p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3.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- 2 441 961,296/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-1 060 243,137</w:t>
            </w:r>
          </w:p>
          <w:p>
            <w:pPr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4.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- 2 441 967,668/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-1 060 238,781</w:t>
            </w:r>
          </w:p>
        </w:tc>
        <w:tc>
          <w:tcPr>
            <w:tcW w:w="1701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86:07:0101004</w:t>
            </w:r>
          </w:p>
        </w:tc>
        <w:tc>
          <w:tcPr>
            <w:tcW w:w="1104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32</w:t>
            </w:r>
          </w:p>
        </w:tc>
        <w:tc>
          <w:tcPr>
            <w:tcW w:w="1575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До 3 лет</w:t>
            </w:r>
          </w:p>
        </w:tc>
        <w:tc>
          <w:tcPr>
            <w:tcW w:w="1818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Земельный участок из земель населенных пунктов, государственная собственность на который не разграничена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  администраци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я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 Октябрьского района  </w:t>
            </w:r>
          </w:p>
        </w:tc>
        <w:tc>
          <w:tcPr>
            <w:tcW w:w="1873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Приложение 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7</w:t>
            </w:r>
          </w:p>
        </w:tc>
        <w:tc>
          <w:tcPr>
            <w:tcW w:w="1989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Ханты-Мансийский автономный округ – Югра, Октябрьский район, п.Унъюган, ул. Газпромовская, район дома 25</w:t>
            </w:r>
          </w:p>
        </w:tc>
        <w:tc>
          <w:tcPr>
            <w:tcW w:w="3969" w:type="dxa"/>
          </w:tcPr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1.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- 2 441 350,704/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-1 061 049,962</w:t>
            </w:r>
          </w:p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2.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- 2 441 355,874/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-1 061 046,221</w:t>
            </w:r>
          </w:p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3.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- 2 441 348,461/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-1 061 046,709</w:t>
            </w:r>
          </w:p>
          <w:p>
            <w:pPr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4.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- 2 441 353,631/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-1 061 042,970 </w:t>
            </w:r>
          </w:p>
        </w:tc>
        <w:tc>
          <w:tcPr>
            <w:tcW w:w="1701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86:07:0101004</w:t>
            </w:r>
          </w:p>
        </w:tc>
        <w:tc>
          <w:tcPr>
            <w:tcW w:w="1104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1575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Стоянка технического или другого средства передвижения инвалидов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До 3 лет</w:t>
            </w:r>
          </w:p>
        </w:tc>
        <w:tc>
          <w:tcPr>
            <w:tcW w:w="1818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Земельный участок из земель населенных пунктов, государственная собственность на который не разграничена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  администраци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я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 Октябрьского района  </w:t>
            </w:r>
          </w:p>
        </w:tc>
        <w:tc>
          <w:tcPr>
            <w:tcW w:w="1873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Приложение 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 w:hRule="atLeast"/>
        </w:trPr>
        <w:tc>
          <w:tcPr>
            <w:tcW w:w="608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8</w:t>
            </w:r>
          </w:p>
        </w:tc>
        <w:tc>
          <w:tcPr>
            <w:tcW w:w="1989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Ханты-Мансийский автономный округ – Югра, Октябрьский район, п.Унъюганул. Газпромовская, район дома 29</w:t>
            </w:r>
          </w:p>
        </w:tc>
        <w:tc>
          <w:tcPr>
            <w:tcW w:w="3969" w:type="dxa"/>
          </w:tcPr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1.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- 2 441 343,096/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-1 061 102,013</w:t>
            </w:r>
          </w:p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2.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- 2 441 349,599/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-1 061 097,526</w:t>
            </w:r>
          </w:p>
          <w:p>
            <w:pPr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3.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- 2 441 340,723/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-1 061 098,632</w:t>
            </w:r>
          </w:p>
          <w:p>
            <w:pPr>
              <w:ind w:left="-45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4.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- 2 441 347,063/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-1 061 094,210 </w:t>
            </w:r>
          </w:p>
        </w:tc>
        <w:tc>
          <w:tcPr>
            <w:tcW w:w="1701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86:07:0101004</w:t>
            </w:r>
          </w:p>
        </w:tc>
        <w:tc>
          <w:tcPr>
            <w:tcW w:w="1104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32</w:t>
            </w:r>
          </w:p>
        </w:tc>
        <w:tc>
          <w:tcPr>
            <w:tcW w:w="1575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До 3 лет</w:t>
            </w:r>
          </w:p>
        </w:tc>
        <w:tc>
          <w:tcPr>
            <w:tcW w:w="1818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Земельный участок из земель населенных пунктов, государственная собственность на который не разграничена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/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  администраци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я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 Октябрьского района  </w:t>
            </w:r>
          </w:p>
        </w:tc>
        <w:tc>
          <w:tcPr>
            <w:tcW w:w="1873" w:type="dxa"/>
          </w:tcPr>
          <w:p>
            <w:pPr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Приложение 4</w:t>
            </w:r>
          </w:p>
        </w:tc>
      </w:tr>
    </w:tbl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tabs>
          <w:tab w:val="left" w:pos="1080"/>
          <w:tab w:val="left" w:pos="1440"/>
        </w:tabs>
        <w:rPr>
          <w:rFonts w:hint="default" w:ascii="Times New Roman" w:hAnsi="Times New Roman" w:cs="Times New Roman"/>
          <w:sz w:val="24"/>
          <w:szCs w:val="24"/>
        </w:rPr>
      </w:pPr>
    </w:p>
    <w:p>
      <w:pPr>
        <w:tabs>
          <w:tab w:val="left" w:pos="1080"/>
          <w:tab w:val="left" w:pos="1440"/>
        </w:tabs>
        <w:rPr>
          <w:rFonts w:hint="default" w:ascii="Times New Roman" w:hAnsi="Times New Roman" w:cs="Times New Roman"/>
          <w:sz w:val="24"/>
          <w:szCs w:val="24"/>
        </w:rPr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</w:pPr>
    </w:p>
    <w:p>
      <w:pPr>
        <w:tabs>
          <w:tab w:val="left" w:pos="1080"/>
          <w:tab w:val="left" w:pos="1440"/>
        </w:tabs>
        <w:wordWrap w:val="0"/>
        <w:jc w:val="right"/>
      </w:pPr>
    </w:p>
    <w:p>
      <w:pPr>
        <w:tabs>
          <w:tab w:val="left" w:pos="1080"/>
          <w:tab w:val="left" w:pos="1440"/>
        </w:tabs>
        <w:wordWrap w:val="0"/>
        <w:jc w:val="both"/>
      </w:pPr>
    </w:p>
    <w:p>
      <w:pPr>
        <w:tabs>
          <w:tab w:val="left" w:pos="1080"/>
          <w:tab w:val="left" w:pos="1440"/>
        </w:tabs>
        <w:wordWrap w:val="0"/>
        <w:jc w:val="right"/>
      </w:pPr>
      <w:r>
        <w:t>Приложение 1</w:t>
      </w:r>
    </w:p>
    <w:p>
      <w:pPr>
        <w:tabs>
          <w:tab w:val="left" w:pos="1080"/>
          <w:tab w:val="left" w:pos="1440"/>
        </w:tabs>
        <w:jc w:val="center"/>
      </w:pPr>
    </w:p>
    <w:p>
      <w:pPr>
        <w:tabs>
          <w:tab w:val="left" w:pos="1080"/>
          <w:tab w:val="left" w:pos="1440"/>
        </w:tabs>
        <w:jc w:val="center"/>
      </w:pPr>
      <w:r>
        <w:t>Схема размещения  гаражей, являющихся некапитальными сооружениями, либо стоянок технических или других средств передвижения инвалидов</w:t>
      </w:r>
      <w:r>
        <w:rPr>
          <w:rFonts w:hint="default"/>
          <w:lang w:val="ru-RU"/>
        </w:rPr>
        <w:t xml:space="preserve"> вблизи места их жительства</w:t>
      </w:r>
      <w:r>
        <w:t xml:space="preserve"> по адресу: п.Унъюган, ул. Матросова, район дома 16, 18</w:t>
      </w:r>
    </w:p>
    <w:p>
      <w:pPr>
        <w:tabs>
          <w:tab w:val="left" w:pos="1080"/>
          <w:tab w:val="left" w:pos="1440"/>
        </w:tabs>
        <w:jc w:val="center"/>
      </w:pPr>
      <w:r>
        <w:object>
          <v:shape id="_x0000_i1025" o:spt="75" type="#_x0000_t75" style="height:451.5pt;width:698.2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MapInfo.Map" ShapeID="_x0000_i1025" DrawAspect="Content" ObjectID="_1468075725" r:id="rId5">
            <o:LockedField>false</o:LockedField>
          </o:OLEObject>
        </w:object>
      </w:r>
    </w:p>
    <w:p>
      <w:pPr>
        <w:tabs>
          <w:tab w:val="left" w:pos="1080"/>
          <w:tab w:val="left" w:pos="1440"/>
        </w:tabs>
        <w:wordWrap w:val="0"/>
        <w:jc w:val="right"/>
      </w:pPr>
      <w:r>
        <w:t>Приложение 2</w:t>
      </w:r>
    </w:p>
    <w:p>
      <w:pPr>
        <w:tabs>
          <w:tab w:val="left" w:pos="1080"/>
          <w:tab w:val="left" w:pos="1440"/>
        </w:tabs>
        <w:jc w:val="center"/>
      </w:pPr>
    </w:p>
    <w:p>
      <w:pPr>
        <w:tabs>
          <w:tab w:val="left" w:pos="1080"/>
          <w:tab w:val="left" w:pos="1440"/>
        </w:tabs>
        <w:jc w:val="center"/>
      </w:pPr>
      <w:r>
        <w:t>Схема размещения  гаражей, являющихся некапитальными сооружениями, либо стоянок технических или других средств передвижения инвалидов</w:t>
      </w:r>
      <w:r>
        <w:rPr>
          <w:rFonts w:hint="default"/>
          <w:lang w:val="ru-RU"/>
        </w:rPr>
        <w:t xml:space="preserve"> вблизи места их жительства</w:t>
      </w:r>
      <w:r>
        <w:t xml:space="preserve"> по адресу: п.Унъюган, ул. Матросова, район дома 1, 2</w:t>
      </w:r>
    </w:p>
    <w:p>
      <w:pPr>
        <w:tabs>
          <w:tab w:val="left" w:pos="1080"/>
          <w:tab w:val="left" w:pos="1440"/>
        </w:tabs>
        <w:jc w:val="center"/>
      </w:pPr>
      <w:r>
        <w:object>
          <v:shape id="_x0000_i1026" o:spt="75" type="#_x0000_t75" style="height:451.5pt;width:698.2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MapInfo.Map" ShapeID="_x0000_i1026" DrawAspect="Content" ObjectID="_1468075726" r:id="rId7">
            <o:LockedField>false</o:LockedField>
          </o:OLEObject>
        </w:object>
      </w:r>
    </w:p>
    <w:p>
      <w:pPr>
        <w:tabs>
          <w:tab w:val="left" w:pos="1080"/>
          <w:tab w:val="left" w:pos="1440"/>
        </w:tabs>
        <w:wordWrap w:val="0"/>
        <w:jc w:val="right"/>
      </w:pPr>
      <w:r>
        <w:t>Приложение 3</w:t>
      </w:r>
    </w:p>
    <w:p>
      <w:pPr>
        <w:tabs>
          <w:tab w:val="left" w:pos="1080"/>
          <w:tab w:val="left" w:pos="1440"/>
        </w:tabs>
        <w:jc w:val="center"/>
      </w:pPr>
    </w:p>
    <w:p>
      <w:pPr>
        <w:tabs>
          <w:tab w:val="left" w:pos="1080"/>
          <w:tab w:val="left" w:pos="1440"/>
        </w:tabs>
        <w:jc w:val="center"/>
      </w:pPr>
      <w:r>
        <w:t>Схема размещения  гаражей, являющихся некапитальными сооружениями, либо стоянок технических или других средств передвижения инвалидов</w:t>
      </w:r>
      <w:r>
        <w:rPr>
          <w:rFonts w:hint="default"/>
          <w:lang w:val="ru-RU"/>
        </w:rPr>
        <w:t xml:space="preserve"> вблизи места их жительства</w:t>
      </w:r>
      <w:r>
        <w:t xml:space="preserve"> по адресу: п.Унъюган, ул. Альшевского, район дома 1б</w:t>
      </w:r>
    </w:p>
    <w:p>
      <w:pPr>
        <w:tabs>
          <w:tab w:val="left" w:pos="1080"/>
          <w:tab w:val="left" w:pos="1440"/>
        </w:tabs>
        <w:jc w:val="center"/>
      </w:pPr>
      <w:r>
        <w:object>
          <v:shape id="_x0000_i1027" o:spt="75" type="#_x0000_t75" style="height:436.5pt;width:698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MapInfo.Map" ShapeID="_x0000_i1027" DrawAspect="Content" ObjectID="_1468075727" r:id="rId9">
            <o:LockedField>false</o:LockedField>
          </o:OLEObject>
        </w:object>
      </w:r>
    </w:p>
    <w:p>
      <w:pPr>
        <w:tabs>
          <w:tab w:val="left" w:pos="1080"/>
          <w:tab w:val="left" w:pos="1440"/>
        </w:tabs>
        <w:jc w:val="center"/>
      </w:pPr>
    </w:p>
    <w:p>
      <w:pPr>
        <w:tabs>
          <w:tab w:val="left" w:pos="1080"/>
          <w:tab w:val="left" w:pos="1440"/>
        </w:tabs>
        <w:wordWrap w:val="0"/>
        <w:jc w:val="right"/>
      </w:pPr>
      <w:r>
        <w:t>Приложение 4</w:t>
      </w:r>
    </w:p>
    <w:p>
      <w:pPr>
        <w:tabs>
          <w:tab w:val="left" w:pos="1080"/>
          <w:tab w:val="left" w:pos="1440"/>
        </w:tabs>
        <w:jc w:val="center"/>
      </w:pPr>
    </w:p>
    <w:p>
      <w:pPr>
        <w:tabs>
          <w:tab w:val="left" w:pos="1080"/>
          <w:tab w:val="left" w:pos="1440"/>
        </w:tabs>
        <w:jc w:val="center"/>
      </w:pPr>
      <w:r>
        <w:t>Схема размещения  гаражей, являющихся некапитальными сооружениями, либо стоянок технических или других средств передвижения инвалидов</w:t>
      </w:r>
      <w:r>
        <w:rPr>
          <w:rFonts w:hint="default"/>
          <w:lang w:val="ru-RU"/>
        </w:rPr>
        <w:t xml:space="preserve"> вблизи места их жительства </w:t>
      </w:r>
      <w:r>
        <w:t>по адресу: п.Унъюган, ул. Газпромовская, район дома 25, 29</w:t>
      </w:r>
    </w:p>
    <w:p>
      <w:pPr>
        <w:tabs>
          <w:tab w:val="left" w:pos="1080"/>
          <w:tab w:val="left" w:pos="1440"/>
        </w:tabs>
        <w:jc w:val="center"/>
      </w:pPr>
      <w:r>
        <w:object>
          <v:shape id="_x0000_i1029" o:spt="75" type="#_x0000_t75" style="height:436.5pt;width:698.2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MapInfo.Map" ShapeID="_x0000_i1029" DrawAspect="Content" ObjectID="_1468075728" r:id="rId11">
            <o:LockedField>false</o:LockedField>
          </o:OLEObject>
        </w:object>
      </w:r>
    </w:p>
    <w:sectPr>
      <w:pgSz w:w="16838" w:h="11906" w:orient="landscape"/>
      <w:pgMar w:top="1134" w:right="851" w:bottom="452" w:left="709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A3D"/>
    <w:rsid w:val="00010627"/>
    <w:rsid w:val="00013993"/>
    <w:rsid w:val="00016E2A"/>
    <w:rsid w:val="00030AAB"/>
    <w:rsid w:val="0003510A"/>
    <w:rsid w:val="00044C69"/>
    <w:rsid w:val="00053A85"/>
    <w:rsid w:val="00056091"/>
    <w:rsid w:val="000653C8"/>
    <w:rsid w:val="0007201F"/>
    <w:rsid w:val="00073BFA"/>
    <w:rsid w:val="000744FE"/>
    <w:rsid w:val="00090D03"/>
    <w:rsid w:val="00094860"/>
    <w:rsid w:val="000A2DD4"/>
    <w:rsid w:val="000A69C2"/>
    <w:rsid w:val="000B11EF"/>
    <w:rsid w:val="000B13DD"/>
    <w:rsid w:val="000C1F12"/>
    <w:rsid w:val="000E0C69"/>
    <w:rsid w:val="000E5932"/>
    <w:rsid w:val="000E7282"/>
    <w:rsid w:val="000F7725"/>
    <w:rsid w:val="0011055F"/>
    <w:rsid w:val="00121A92"/>
    <w:rsid w:val="001225DA"/>
    <w:rsid w:val="00122CE5"/>
    <w:rsid w:val="001240A2"/>
    <w:rsid w:val="001304BF"/>
    <w:rsid w:val="00131C22"/>
    <w:rsid w:val="001442C7"/>
    <w:rsid w:val="00146372"/>
    <w:rsid w:val="00147094"/>
    <w:rsid w:val="00157622"/>
    <w:rsid w:val="001630CE"/>
    <w:rsid w:val="00166BB9"/>
    <w:rsid w:val="001765D6"/>
    <w:rsid w:val="00190C96"/>
    <w:rsid w:val="001A02F5"/>
    <w:rsid w:val="001A3D3D"/>
    <w:rsid w:val="001B3342"/>
    <w:rsid w:val="001B3ACC"/>
    <w:rsid w:val="001C2615"/>
    <w:rsid w:val="001C76F4"/>
    <w:rsid w:val="001E2CED"/>
    <w:rsid w:val="001F2DFE"/>
    <w:rsid w:val="001F660B"/>
    <w:rsid w:val="00205579"/>
    <w:rsid w:val="00205A14"/>
    <w:rsid w:val="002067FA"/>
    <w:rsid w:val="0022444C"/>
    <w:rsid w:val="00226A75"/>
    <w:rsid w:val="00226FF3"/>
    <w:rsid w:val="002309C9"/>
    <w:rsid w:val="0024211E"/>
    <w:rsid w:val="0024404B"/>
    <w:rsid w:val="00246CDC"/>
    <w:rsid w:val="00264DC0"/>
    <w:rsid w:val="00276C58"/>
    <w:rsid w:val="00287BB3"/>
    <w:rsid w:val="002A3D2A"/>
    <w:rsid w:val="002A4666"/>
    <w:rsid w:val="002A7C1A"/>
    <w:rsid w:val="002B245C"/>
    <w:rsid w:val="002C02F6"/>
    <w:rsid w:val="002C2395"/>
    <w:rsid w:val="002D47CC"/>
    <w:rsid w:val="002E104E"/>
    <w:rsid w:val="002E7A5B"/>
    <w:rsid w:val="002F175A"/>
    <w:rsid w:val="002F2BCE"/>
    <w:rsid w:val="002F39B0"/>
    <w:rsid w:val="002F6268"/>
    <w:rsid w:val="002F6A9D"/>
    <w:rsid w:val="003011C9"/>
    <w:rsid w:val="00303275"/>
    <w:rsid w:val="00306D14"/>
    <w:rsid w:val="00322105"/>
    <w:rsid w:val="003369C4"/>
    <w:rsid w:val="00337394"/>
    <w:rsid w:val="00346AAB"/>
    <w:rsid w:val="00360C2F"/>
    <w:rsid w:val="003636DF"/>
    <w:rsid w:val="00365271"/>
    <w:rsid w:val="00372D9C"/>
    <w:rsid w:val="003813DB"/>
    <w:rsid w:val="003839B8"/>
    <w:rsid w:val="003854CB"/>
    <w:rsid w:val="00390577"/>
    <w:rsid w:val="00395889"/>
    <w:rsid w:val="003960AB"/>
    <w:rsid w:val="003A5D28"/>
    <w:rsid w:val="003A71A6"/>
    <w:rsid w:val="003A72C2"/>
    <w:rsid w:val="003B7D47"/>
    <w:rsid w:val="003C142B"/>
    <w:rsid w:val="003D2EBA"/>
    <w:rsid w:val="003E666A"/>
    <w:rsid w:val="003F27BE"/>
    <w:rsid w:val="003F3575"/>
    <w:rsid w:val="003F5223"/>
    <w:rsid w:val="0040111B"/>
    <w:rsid w:val="00405F9E"/>
    <w:rsid w:val="004234B1"/>
    <w:rsid w:val="00424E77"/>
    <w:rsid w:val="0043295E"/>
    <w:rsid w:val="0043317A"/>
    <w:rsid w:val="00435B1D"/>
    <w:rsid w:val="00443BD7"/>
    <w:rsid w:val="00445189"/>
    <w:rsid w:val="00461C7C"/>
    <w:rsid w:val="00463803"/>
    <w:rsid w:val="00465384"/>
    <w:rsid w:val="0049470B"/>
    <w:rsid w:val="004A0F0C"/>
    <w:rsid w:val="004A4D1B"/>
    <w:rsid w:val="004B3F09"/>
    <w:rsid w:val="004B76B7"/>
    <w:rsid w:val="004C0F9C"/>
    <w:rsid w:val="004C5CED"/>
    <w:rsid w:val="004E7335"/>
    <w:rsid w:val="004F17E1"/>
    <w:rsid w:val="004F35F8"/>
    <w:rsid w:val="004F429F"/>
    <w:rsid w:val="0051032C"/>
    <w:rsid w:val="00511E3E"/>
    <w:rsid w:val="00513D2A"/>
    <w:rsid w:val="00525CA6"/>
    <w:rsid w:val="0053091E"/>
    <w:rsid w:val="005335BD"/>
    <w:rsid w:val="00537355"/>
    <w:rsid w:val="0054380C"/>
    <w:rsid w:val="005451EE"/>
    <w:rsid w:val="005569D2"/>
    <w:rsid w:val="0058021D"/>
    <w:rsid w:val="00582CE0"/>
    <w:rsid w:val="005833ED"/>
    <w:rsid w:val="00597E01"/>
    <w:rsid w:val="005B1F28"/>
    <w:rsid w:val="005C183F"/>
    <w:rsid w:val="005C5636"/>
    <w:rsid w:val="005C5689"/>
    <w:rsid w:val="005C7B24"/>
    <w:rsid w:val="005D0357"/>
    <w:rsid w:val="005D4CF8"/>
    <w:rsid w:val="005D5992"/>
    <w:rsid w:val="005D7E83"/>
    <w:rsid w:val="005E6778"/>
    <w:rsid w:val="005F439D"/>
    <w:rsid w:val="005F45A7"/>
    <w:rsid w:val="00603B88"/>
    <w:rsid w:val="006058F2"/>
    <w:rsid w:val="00605D1F"/>
    <w:rsid w:val="00607398"/>
    <w:rsid w:val="00610603"/>
    <w:rsid w:val="00611D4E"/>
    <w:rsid w:val="00615B25"/>
    <w:rsid w:val="0062290D"/>
    <w:rsid w:val="00625EB1"/>
    <w:rsid w:val="00636211"/>
    <w:rsid w:val="00641FC5"/>
    <w:rsid w:val="006532FA"/>
    <w:rsid w:val="00661816"/>
    <w:rsid w:val="0066356D"/>
    <w:rsid w:val="00663829"/>
    <w:rsid w:val="00663B4D"/>
    <w:rsid w:val="006659F8"/>
    <w:rsid w:val="0066706C"/>
    <w:rsid w:val="00671373"/>
    <w:rsid w:val="00675604"/>
    <w:rsid w:val="00686E46"/>
    <w:rsid w:val="006877C9"/>
    <w:rsid w:val="006A0730"/>
    <w:rsid w:val="006A2E6B"/>
    <w:rsid w:val="006A73D8"/>
    <w:rsid w:val="006C0FD9"/>
    <w:rsid w:val="006C1083"/>
    <w:rsid w:val="006C4603"/>
    <w:rsid w:val="006D2F0D"/>
    <w:rsid w:val="006D79C7"/>
    <w:rsid w:val="007037D2"/>
    <w:rsid w:val="007220AE"/>
    <w:rsid w:val="00723CF0"/>
    <w:rsid w:val="007307EC"/>
    <w:rsid w:val="007326A1"/>
    <w:rsid w:val="007330AA"/>
    <w:rsid w:val="0074591B"/>
    <w:rsid w:val="007503D6"/>
    <w:rsid w:val="007518E5"/>
    <w:rsid w:val="00752BD0"/>
    <w:rsid w:val="00753BEB"/>
    <w:rsid w:val="00766761"/>
    <w:rsid w:val="00777B9F"/>
    <w:rsid w:val="0078017C"/>
    <w:rsid w:val="00780DB1"/>
    <w:rsid w:val="00781ABA"/>
    <w:rsid w:val="00790533"/>
    <w:rsid w:val="00791B68"/>
    <w:rsid w:val="00794B97"/>
    <w:rsid w:val="007953C8"/>
    <w:rsid w:val="007A0CD4"/>
    <w:rsid w:val="007A495F"/>
    <w:rsid w:val="007B1383"/>
    <w:rsid w:val="007B4D12"/>
    <w:rsid w:val="007C0F7F"/>
    <w:rsid w:val="007C1AF0"/>
    <w:rsid w:val="007E16D9"/>
    <w:rsid w:val="007F17BD"/>
    <w:rsid w:val="007F7344"/>
    <w:rsid w:val="00804BB9"/>
    <w:rsid w:val="00806E94"/>
    <w:rsid w:val="008124BE"/>
    <w:rsid w:val="00831F07"/>
    <w:rsid w:val="008400FD"/>
    <w:rsid w:val="008418D0"/>
    <w:rsid w:val="008460D5"/>
    <w:rsid w:val="00846CFF"/>
    <w:rsid w:val="00852D5D"/>
    <w:rsid w:val="0086358B"/>
    <w:rsid w:val="00880ECC"/>
    <w:rsid w:val="008814C8"/>
    <w:rsid w:val="00887487"/>
    <w:rsid w:val="00896175"/>
    <w:rsid w:val="008A1BA5"/>
    <w:rsid w:val="008A34EA"/>
    <w:rsid w:val="008A392F"/>
    <w:rsid w:val="008A6228"/>
    <w:rsid w:val="008C07DA"/>
    <w:rsid w:val="008C2313"/>
    <w:rsid w:val="008C289A"/>
    <w:rsid w:val="008C741B"/>
    <w:rsid w:val="008D4E60"/>
    <w:rsid w:val="008E2DA4"/>
    <w:rsid w:val="008F04FB"/>
    <w:rsid w:val="008F3CCC"/>
    <w:rsid w:val="0090389D"/>
    <w:rsid w:val="00904CF8"/>
    <w:rsid w:val="009123A8"/>
    <w:rsid w:val="009230B7"/>
    <w:rsid w:val="0092706F"/>
    <w:rsid w:val="00944B13"/>
    <w:rsid w:val="00946C13"/>
    <w:rsid w:val="009613F8"/>
    <w:rsid w:val="00983F09"/>
    <w:rsid w:val="00985323"/>
    <w:rsid w:val="00986056"/>
    <w:rsid w:val="0099121A"/>
    <w:rsid w:val="0099154E"/>
    <w:rsid w:val="00992AB0"/>
    <w:rsid w:val="00995BB0"/>
    <w:rsid w:val="009A68A0"/>
    <w:rsid w:val="009D0A5C"/>
    <w:rsid w:val="009D1FD6"/>
    <w:rsid w:val="009E27A3"/>
    <w:rsid w:val="009E7A9F"/>
    <w:rsid w:val="009F01C2"/>
    <w:rsid w:val="009F5561"/>
    <w:rsid w:val="009F614E"/>
    <w:rsid w:val="00A00637"/>
    <w:rsid w:val="00A05990"/>
    <w:rsid w:val="00A0661E"/>
    <w:rsid w:val="00A07BBD"/>
    <w:rsid w:val="00A11D4D"/>
    <w:rsid w:val="00A12A31"/>
    <w:rsid w:val="00A22579"/>
    <w:rsid w:val="00A23674"/>
    <w:rsid w:val="00A31353"/>
    <w:rsid w:val="00A35069"/>
    <w:rsid w:val="00A35FF2"/>
    <w:rsid w:val="00A4124A"/>
    <w:rsid w:val="00A74924"/>
    <w:rsid w:val="00A810B0"/>
    <w:rsid w:val="00A86E6A"/>
    <w:rsid w:val="00A973A8"/>
    <w:rsid w:val="00AA3BAD"/>
    <w:rsid w:val="00AA6BE4"/>
    <w:rsid w:val="00AB3EE0"/>
    <w:rsid w:val="00AC1A49"/>
    <w:rsid w:val="00AC256B"/>
    <w:rsid w:val="00AC4E9B"/>
    <w:rsid w:val="00AC73A1"/>
    <w:rsid w:val="00AD2AF8"/>
    <w:rsid w:val="00AD63B7"/>
    <w:rsid w:val="00AD6BA4"/>
    <w:rsid w:val="00AF5404"/>
    <w:rsid w:val="00AF7D9E"/>
    <w:rsid w:val="00B0632F"/>
    <w:rsid w:val="00B10434"/>
    <w:rsid w:val="00B1450E"/>
    <w:rsid w:val="00B17907"/>
    <w:rsid w:val="00B23A1F"/>
    <w:rsid w:val="00B25D10"/>
    <w:rsid w:val="00B27A53"/>
    <w:rsid w:val="00B320A6"/>
    <w:rsid w:val="00B33468"/>
    <w:rsid w:val="00B3367A"/>
    <w:rsid w:val="00B411A3"/>
    <w:rsid w:val="00B41C44"/>
    <w:rsid w:val="00B4538A"/>
    <w:rsid w:val="00B4552F"/>
    <w:rsid w:val="00B674D1"/>
    <w:rsid w:val="00B7547C"/>
    <w:rsid w:val="00B821E6"/>
    <w:rsid w:val="00B83758"/>
    <w:rsid w:val="00B87961"/>
    <w:rsid w:val="00B93976"/>
    <w:rsid w:val="00BA5B05"/>
    <w:rsid w:val="00BB2BB9"/>
    <w:rsid w:val="00BB5567"/>
    <w:rsid w:val="00BC0AE8"/>
    <w:rsid w:val="00BC655D"/>
    <w:rsid w:val="00BD15B0"/>
    <w:rsid w:val="00BD1BDB"/>
    <w:rsid w:val="00BD4AA8"/>
    <w:rsid w:val="00BE5201"/>
    <w:rsid w:val="00BF1227"/>
    <w:rsid w:val="00C036C1"/>
    <w:rsid w:val="00C20973"/>
    <w:rsid w:val="00C2256F"/>
    <w:rsid w:val="00C26BB2"/>
    <w:rsid w:val="00C27D0C"/>
    <w:rsid w:val="00C32E26"/>
    <w:rsid w:val="00C442CD"/>
    <w:rsid w:val="00C476F9"/>
    <w:rsid w:val="00C47A3D"/>
    <w:rsid w:val="00C500EF"/>
    <w:rsid w:val="00C55C5F"/>
    <w:rsid w:val="00C713D6"/>
    <w:rsid w:val="00C7758D"/>
    <w:rsid w:val="00C86422"/>
    <w:rsid w:val="00C8667C"/>
    <w:rsid w:val="00C90C0C"/>
    <w:rsid w:val="00C91268"/>
    <w:rsid w:val="00C96B9C"/>
    <w:rsid w:val="00CA013A"/>
    <w:rsid w:val="00CB2C40"/>
    <w:rsid w:val="00CC3FD9"/>
    <w:rsid w:val="00CC609B"/>
    <w:rsid w:val="00CD6700"/>
    <w:rsid w:val="00CD69A1"/>
    <w:rsid w:val="00CD7AC7"/>
    <w:rsid w:val="00CE070E"/>
    <w:rsid w:val="00CE1467"/>
    <w:rsid w:val="00CE36DF"/>
    <w:rsid w:val="00CF34D4"/>
    <w:rsid w:val="00D02AC0"/>
    <w:rsid w:val="00D11E6A"/>
    <w:rsid w:val="00D24E13"/>
    <w:rsid w:val="00D26BCD"/>
    <w:rsid w:val="00D30CD6"/>
    <w:rsid w:val="00D43396"/>
    <w:rsid w:val="00D44B3C"/>
    <w:rsid w:val="00D50F5E"/>
    <w:rsid w:val="00D61FD2"/>
    <w:rsid w:val="00D6323D"/>
    <w:rsid w:val="00D76DD5"/>
    <w:rsid w:val="00D81F98"/>
    <w:rsid w:val="00D847A7"/>
    <w:rsid w:val="00D94E4D"/>
    <w:rsid w:val="00DA12C1"/>
    <w:rsid w:val="00DA3102"/>
    <w:rsid w:val="00DA3AA3"/>
    <w:rsid w:val="00DB164D"/>
    <w:rsid w:val="00DB2102"/>
    <w:rsid w:val="00DB708A"/>
    <w:rsid w:val="00DB7B5E"/>
    <w:rsid w:val="00DC406A"/>
    <w:rsid w:val="00DD2AD1"/>
    <w:rsid w:val="00DE2546"/>
    <w:rsid w:val="00DE599D"/>
    <w:rsid w:val="00DE6209"/>
    <w:rsid w:val="00E00505"/>
    <w:rsid w:val="00E143AC"/>
    <w:rsid w:val="00E20C15"/>
    <w:rsid w:val="00E25011"/>
    <w:rsid w:val="00E2652B"/>
    <w:rsid w:val="00E4007C"/>
    <w:rsid w:val="00E75EEF"/>
    <w:rsid w:val="00E76A73"/>
    <w:rsid w:val="00EA1557"/>
    <w:rsid w:val="00EA2C0C"/>
    <w:rsid w:val="00EA313E"/>
    <w:rsid w:val="00EA5393"/>
    <w:rsid w:val="00EB6593"/>
    <w:rsid w:val="00ED053F"/>
    <w:rsid w:val="00ED3BA9"/>
    <w:rsid w:val="00ED6DE8"/>
    <w:rsid w:val="00ED72CA"/>
    <w:rsid w:val="00EE345F"/>
    <w:rsid w:val="00EE7A94"/>
    <w:rsid w:val="00F117FE"/>
    <w:rsid w:val="00F17436"/>
    <w:rsid w:val="00F27476"/>
    <w:rsid w:val="00F32145"/>
    <w:rsid w:val="00F3346D"/>
    <w:rsid w:val="00F41A8D"/>
    <w:rsid w:val="00F459F5"/>
    <w:rsid w:val="00F4799A"/>
    <w:rsid w:val="00F51224"/>
    <w:rsid w:val="00F57747"/>
    <w:rsid w:val="00F61364"/>
    <w:rsid w:val="00F725F2"/>
    <w:rsid w:val="00F76D01"/>
    <w:rsid w:val="00F805DB"/>
    <w:rsid w:val="00F80737"/>
    <w:rsid w:val="00F84AD8"/>
    <w:rsid w:val="00F900B2"/>
    <w:rsid w:val="00F93DEB"/>
    <w:rsid w:val="00F942D0"/>
    <w:rsid w:val="00FA744F"/>
    <w:rsid w:val="00FA7963"/>
    <w:rsid w:val="00FB345C"/>
    <w:rsid w:val="00FB6F9E"/>
    <w:rsid w:val="00FC1DD0"/>
    <w:rsid w:val="00FC366D"/>
    <w:rsid w:val="00FC7625"/>
    <w:rsid w:val="00FD0834"/>
    <w:rsid w:val="00FF0E07"/>
    <w:rsid w:val="00FF13C7"/>
    <w:rsid w:val="00FF4616"/>
    <w:rsid w:val="00FF4653"/>
    <w:rsid w:val="089A09F3"/>
    <w:rsid w:val="0D480EAC"/>
    <w:rsid w:val="138661D5"/>
    <w:rsid w:val="1C04487F"/>
    <w:rsid w:val="1EBA1146"/>
    <w:rsid w:val="2AA84549"/>
    <w:rsid w:val="2C6E283F"/>
    <w:rsid w:val="33F14847"/>
    <w:rsid w:val="34237336"/>
    <w:rsid w:val="34871747"/>
    <w:rsid w:val="37626D71"/>
    <w:rsid w:val="3881462B"/>
    <w:rsid w:val="4EBA32AB"/>
    <w:rsid w:val="4FD51044"/>
    <w:rsid w:val="56ED12F4"/>
    <w:rsid w:val="5CFF43BC"/>
    <w:rsid w:val="5F625D66"/>
    <w:rsid w:val="60D61108"/>
    <w:rsid w:val="69692B1A"/>
    <w:rsid w:val="6D312E55"/>
    <w:rsid w:val="6DBC41D9"/>
    <w:rsid w:val="768C7E47"/>
    <w:rsid w:val="7DBC4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outlineLvl w:val="0"/>
    </w:pPr>
    <w:rPr>
      <w:b/>
      <w:bCs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semiHidden/>
    <w:qFormat/>
    <w:uiPriority w:val="0"/>
    <w:rPr>
      <w:rFonts w:ascii="Tahoma" w:hAnsi="Tahoma" w:cs="Tahoma"/>
      <w:sz w:val="16"/>
      <w:szCs w:val="16"/>
    </w:rPr>
  </w:style>
  <w:style w:type="paragraph" w:styleId="6">
    <w:name w:val="header"/>
    <w:basedOn w:val="1"/>
    <w:link w:val="17"/>
    <w:qFormat/>
    <w:uiPriority w:val="0"/>
    <w:pPr>
      <w:tabs>
        <w:tab w:val="center" w:pos="4677"/>
        <w:tab w:val="right" w:pos="9355"/>
      </w:tabs>
    </w:pPr>
  </w:style>
  <w:style w:type="paragraph" w:styleId="7">
    <w:name w:val="footer"/>
    <w:basedOn w:val="1"/>
    <w:qFormat/>
    <w:uiPriority w:val="0"/>
    <w:pPr>
      <w:tabs>
        <w:tab w:val="center" w:pos="4677"/>
        <w:tab w:val="right" w:pos="9355"/>
      </w:tabs>
    </w:pPr>
  </w:style>
  <w:style w:type="table" w:styleId="8">
    <w:name w:val="Table Grid"/>
    <w:basedOn w:val="4"/>
    <w:qFormat/>
    <w:uiPriority w:val="59"/>
    <w:rPr>
      <w:rFonts w:ascii="Calibri" w:hAnsi="Calibri"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ConsPlusNormal"/>
    <w:link w:val="15"/>
    <w:qFormat/>
    <w:uiPriority w:val="0"/>
    <w:pPr>
      <w:widowControl w:val="0"/>
      <w:autoSpaceDE w:val="0"/>
      <w:autoSpaceDN w:val="0"/>
      <w:adjustRightInd w:val="0"/>
      <w:ind w:firstLine="720"/>
    </w:pPr>
    <w:rPr>
      <w:rFonts w:ascii="Arial" w:hAnsi="Arial" w:eastAsia="Times New Roman" w:cs="Arial"/>
      <w:lang w:val="ru-RU" w:eastAsia="ru-RU" w:bidi="ar-SA"/>
    </w:rPr>
  </w:style>
  <w:style w:type="paragraph" w:customStyle="1" w:styleId="10">
    <w:name w:val="ConsPlusNonformat"/>
    <w:qFormat/>
    <w:uiPriority w:val="0"/>
    <w:pPr>
      <w:widowControl w:val="0"/>
      <w:autoSpaceDE w:val="0"/>
      <w:autoSpaceDN w:val="0"/>
      <w:adjustRightInd w:val="0"/>
    </w:pPr>
    <w:rPr>
      <w:rFonts w:ascii="Courier New" w:hAnsi="Courier New" w:eastAsia="Times New Roman" w:cs="Courier New"/>
      <w:lang w:val="ru-RU" w:eastAsia="ru-RU" w:bidi="ar-SA"/>
    </w:rPr>
  </w:style>
  <w:style w:type="paragraph" w:customStyle="1" w:styleId="11">
    <w:name w:val="Знак Знак Знак Знак"/>
    <w:basedOn w:val="1"/>
    <w:qFormat/>
    <w:uiPriority w:val="0"/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 Знак Знак1"/>
    <w:basedOn w:val="1"/>
    <w:qFormat/>
    <w:uiPriority w:val="0"/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Знак Знак Знак2 Знак"/>
    <w:basedOn w:val="1"/>
    <w:qFormat/>
    <w:uiPriority w:val="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4">
    <w:name w:val="Заголовок 1 Знак"/>
    <w:basedOn w:val="3"/>
    <w:link w:val="2"/>
    <w:qFormat/>
    <w:uiPriority w:val="0"/>
    <w:rPr>
      <w:b/>
      <w:bCs/>
      <w:sz w:val="24"/>
      <w:szCs w:val="24"/>
    </w:rPr>
  </w:style>
  <w:style w:type="character" w:customStyle="1" w:styleId="15">
    <w:name w:val="ConsPlusNormal Знак"/>
    <w:link w:val="9"/>
    <w:qFormat/>
    <w:locked/>
    <w:uiPriority w:val="0"/>
    <w:rPr>
      <w:rFonts w:ascii="Arial" w:hAnsi="Arial" w:cs="Arial"/>
    </w:rPr>
  </w:style>
  <w:style w:type="paragraph" w:styleId="16">
    <w:name w:val="List Paragraph"/>
    <w:basedOn w:val="1"/>
    <w:qFormat/>
    <w:uiPriority w:val="34"/>
    <w:pPr>
      <w:ind w:left="720"/>
      <w:contextualSpacing/>
    </w:pPr>
  </w:style>
  <w:style w:type="character" w:customStyle="1" w:styleId="17">
    <w:name w:val="Верхний колонтитул Знак"/>
    <w:basedOn w:val="3"/>
    <w:link w:val="6"/>
    <w:qFormat/>
    <w:uiPriority w:val="0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3.wmf"/><Relationship Id="rId7" Type="http://schemas.openxmlformats.org/officeDocument/2006/relationships/oleObject" Target="embeddings/oleObject2.bin"/><Relationship Id="rId6" Type="http://schemas.openxmlformats.org/officeDocument/2006/relationships/image" Target="media/image2.wmf"/><Relationship Id="rId5" Type="http://schemas.openxmlformats.org/officeDocument/2006/relationships/oleObject" Target="embeddings/oleObject1.bin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5.wmf"/><Relationship Id="rId11" Type="http://schemas.openxmlformats.org/officeDocument/2006/relationships/oleObject" Target="embeddings/oleObject4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10</Pages>
  <Words>1169</Words>
  <Characters>6668</Characters>
  <Lines>55</Lines>
  <Paragraphs>15</Paragraphs>
  <TotalTime>19</TotalTime>
  <ScaleCrop>false</ScaleCrop>
  <LinksUpToDate>false</LinksUpToDate>
  <CharactersWithSpaces>7822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2022-02-07T06:40:00Z</dcterms:created>
  <dc:creator>user</dc:creator>
  <cp:lastModifiedBy>WPS_1676025946</cp:lastModifiedBy>
  <cp:lastPrinted>2023-03-13T08:47:38Z</cp:lastPrinted>
  <dcterms:modified xsi:type="dcterms:W3CDTF">2023-03-13T09:10:26Z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AB25E31E50FB4A86B4345D42A0C17BD3</vt:lpwstr>
  </property>
</Properties>
</file>